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7"/>
        <w:gridCol w:w="4987"/>
      </w:tblGrid>
      <w:tr w:rsidR="0043255D" w:rsidRPr="0043255D" w:rsidTr="007F5701">
        <w:tc>
          <w:tcPr>
            <w:tcW w:w="7847" w:type="dxa"/>
          </w:tcPr>
          <w:p w:rsidR="0043255D" w:rsidRPr="0043255D" w:rsidRDefault="0043255D" w:rsidP="0043255D">
            <w:pPr>
              <w:jc w:val="center"/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3255D">
              <w:rPr>
                <w:rStyle w:val="a5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Наименование документа</w:t>
            </w:r>
          </w:p>
        </w:tc>
        <w:tc>
          <w:tcPr>
            <w:tcW w:w="7847" w:type="dxa"/>
          </w:tcPr>
          <w:p w:rsidR="0043255D" w:rsidRPr="0043255D" w:rsidRDefault="0043255D" w:rsidP="0043255D">
            <w:pPr>
              <w:pStyle w:val="a4"/>
              <w:ind w:lef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255D">
              <w:rPr>
                <w:rFonts w:ascii="Times New Roman" w:hAnsi="Times New Roman" w:cs="Times New Roman"/>
                <w:b/>
                <w:sz w:val="28"/>
                <w:szCs w:val="28"/>
              </w:rPr>
              <w:t>Ключевые моменты</w:t>
            </w:r>
          </w:p>
          <w:p w:rsidR="0043255D" w:rsidRPr="0043255D" w:rsidRDefault="0043255D" w:rsidP="0043255D">
            <w:pPr>
              <w:pStyle w:val="a4"/>
              <w:ind w:lef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F5701" w:rsidTr="007F5701">
        <w:tc>
          <w:tcPr>
            <w:tcW w:w="7847" w:type="dxa"/>
          </w:tcPr>
          <w:p w:rsidR="007F5701" w:rsidRPr="003627C6" w:rsidRDefault="007F5701" w:rsidP="007F57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7C6">
              <w:rPr>
                <w:rStyle w:val="a5"/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Концепция сохранения и развития нематериального этнокультурного достояния Российской Федерации </w:t>
            </w:r>
            <w:r w:rsidRPr="003627C6"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утверждена распоряжением Правительства РФ от 02.02.2024 № 206-р. Определяет цели, задачи и принципы государственной поддержки на период до 2030 года;</w:t>
            </w:r>
          </w:p>
          <w:p w:rsidR="007F5701" w:rsidRPr="00EC73B4" w:rsidRDefault="007F5701" w:rsidP="007F5701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hyperlink r:id="rId5" w:tgtFrame="_blank" w:history="1">
              <w:r w:rsidRPr="00EC73B4">
                <w:rPr>
                  <w:rStyle w:val="a6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http://publication.pravo.gov.ru</w:t>
              </w:r>
              <w:r w:rsidRPr="00EC73B4">
                <w:rPr>
                  <w:rStyle w:val="path-separator"/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›</w:t>
              </w:r>
              <w:r w:rsidRPr="00EC73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file/pdf…</w:t>
              </w:r>
            </w:hyperlink>
          </w:p>
          <w:p w:rsidR="007F5701" w:rsidRPr="007F5701" w:rsidRDefault="007F5701" w:rsidP="007F570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5701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</w:rPr>
              <w:t>x9qnr2j82efgi3qiw4hfz1s3gt4v3r6i.pdf</w:t>
            </w:r>
          </w:p>
        </w:tc>
        <w:tc>
          <w:tcPr>
            <w:tcW w:w="7847" w:type="dxa"/>
          </w:tcPr>
          <w:p w:rsidR="007F5701" w:rsidRDefault="007F5701" w:rsidP="007F5701">
            <w:pPr>
              <w:pStyle w:val="a4"/>
              <w:numPr>
                <w:ilvl w:val="0"/>
                <w:numId w:val="1"/>
              </w:numPr>
              <w:ind w:left="-43" w:firstLine="142"/>
              <w:jc w:val="both"/>
              <w:rPr>
                <w:rFonts w:ascii="Times New Roman" w:hAnsi="Times New Roman" w:cs="Times New Roman"/>
              </w:rPr>
            </w:pPr>
            <w:r w:rsidRPr="00011581">
              <w:rPr>
                <w:rFonts w:ascii="Times New Roman" w:hAnsi="Times New Roman" w:cs="Times New Roman"/>
              </w:rPr>
              <w:t>Даны понятия «народное творчество», «фольклор», культурно-досуговое учреждение» в рамках которых строится стратегия работы данного направления;</w:t>
            </w:r>
          </w:p>
          <w:p w:rsidR="007F5701" w:rsidRDefault="007F5701" w:rsidP="007F5701">
            <w:pPr>
              <w:pStyle w:val="a4"/>
              <w:numPr>
                <w:ilvl w:val="0"/>
                <w:numId w:val="1"/>
              </w:numPr>
              <w:ind w:left="0" w:firstLine="99"/>
              <w:jc w:val="both"/>
              <w:rPr>
                <w:rFonts w:ascii="Times New Roman" w:hAnsi="Times New Roman" w:cs="Times New Roman"/>
              </w:rPr>
            </w:pPr>
            <w:r w:rsidRPr="00011581">
              <w:rPr>
                <w:rFonts w:ascii="Times New Roman" w:hAnsi="Times New Roman" w:cs="Times New Roman"/>
              </w:rPr>
              <w:t>Определена задача передачи новым поколениям духовного опыта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F5701" w:rsidRDefault="007F5701" w:rsidP="007F5701">
            <w:pPr>
              <w:pStyle w:val="a4"/>
              <w:numPr>
                <w:ilvl w:val="0"/>
                <w:numId w:val="1"/>
              </w:numPr>
              <w:ind w:left="0" w:firstLine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Акцентируется внимание на с</w:t>
            </w:r>
            <w:r w:rsidRPr="00011581">
              <w:rPr>
                <w:rFonts w:ascii="Times New Roman" w:hAnsi="Times New Roman" w:cs="Times New Roman"/>
              </w:rPr>
              <w:t>охранени</w:t>
            </w:r>
            <w:r>
              <w:rPr>
                <w:rFonts w:ascii="Times New Roman" w:hAnsi="Times New Roman" w:cs="Times New Roman"/>
              </w:rPr>
              <w:t>и</w:t>
            </w:r>
            <w:r w:rsidRPr="00011581">
              <w:rPr>
                <w:rFonts w:ascii="Times New Roman" w:hAnsi="Times New Roman" w:cs="Times New Roman"/>
              </w:rPr>
              <w:t xml:space="preserve"> нематериального этнокультурного достояния Р</w:t>
            </w:r>
            <w:r>
              <w:rPr>
                <w:rFonts w:ascii="Times New Roman" w:hAnsi="Times New Roman" w:cs="Times New Roman"/>
              </w:rPr>
              <w:t>Ф</w:t>
            </w:r>
            <w:r w:rsidRPr="00011581">
              <w:rPr>
                <w:rFonts w:ascii="Times New Roman" w:hAnsi="Times New Roman" w:cs="Times New Roman"/>
              </w:rPr>
              <w:t xml:space="preserve"> и приобщение к традиционной народной культуре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F5701" w:rsidRPr="00011581" w:rsidRDefault="007F5701" w:rsidP="007F5701">
            <w:pPr>
              <w:pStyle w:val="a4"/>
              <w:numPr>
                <w:ilvl w:val="0"/>
                <w:numId w:val="1"/>
              </w:numPr>
              <w:ind w:left="0" w:firstLine="9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011581">
              <w:rPr>
                <w:rFonts w:ascii="Times New Roman" w:hAnsi="Times New Roman" w:cs="Times New Roman"/>
              </w:rPr>
              <w:t>ребуют</w:t>
            </w:r>
            <w:r>
              <w:rPr>
                <w:rFonts w:ascii="Times New Roman" w:hAnsi="Times New Roman" w:cs="Times New Roman"/>
              </w:rPr>
              <w:t>ся</w:t>
            </w:r>
            <w:r w:rsidRPr="00011581">
              <w:rPr>
                <w:rFonts w:ascii="Times New Roman" w:hAnsi="Times New Roman" w:cs="Times New Roman"/>
              </w:rPr>
              <w:t xml:space="preserve"> учет региональных и этнокультурных особенностей субъектов Р</w:t>
            </w:r>
            <w:r>
              <w:rPr>
                <w:rFonts w:ascii="Times New Roman" w:hAnsi="Times New Roman" w:cs="Times New Roman"/>
              </w:rPr>
              <w:t>Ф</w:t>
            </w:r>
            <w:r w:rsidRPr="00011581">
              <w:rPr>
                <w:rFonts w:ascii="Times New Roman" w:hAnsi="Times New Roman" w:cs="Times New Roman"/>
              </w:rPr>
              <w:t>, что осуществляется в том числе путем изучения,</w:t>
            </w:r>
          </w:p>
          <w:p w:rsidR="007F5701" w:rsidRDefault="007F5701" w:rsidP="007F57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11581">
              <w:rPr>
                <w:rFonts w:ascii="Times New Roman" w:hAnsi="Times New Roman" w:cs="Times New Roman"/>
              </w:rPr>
              <w:t>ормативно</w:t>
            </w:r>
            <w:r>
              <w:rPr>
                <w:rFonts w:ascii="Times New Roman" w:hAnsi="Times New Roman" w:cs="Times New Roman"/>
              </w:rPr>
              <w:t>-</w:t>
            </w:r>
            <w:r w:rsidRPr="00011581">
              <w:rPr>
                <w:rFonts w:ascii="Times New Roman" w:hAnsi="Times New Roman" w:cs="Times New Roman"/>
              </w:rPr>
              <w:t>правового регулирования в области нематериального этнокультурного достояния Р</w:t>
            </w:r>
            <w:r>
              <w:rPr>
                <w:rFonts w:ascii="Times New Roman" w:hAnsi="Times New Roman" w:cs="Times New Roman"/>
              </w:rPr>
              <w:t>Ф;</w:t>
            </w:r>
          </w:p>
          <w:p w:rsidR="007F5701" w:rsidRDefault="007F5701" w:rsidP="007F5701">
            <w:pPr>
              <w:pStyle w:val="a4"/>
              <w:numPr>
                <w:ilvl w:val="0"/>
                <w:numId w:val="1"/>
              </w:numPr>
              <w:ind w:left="-28" w:hanging="15"/>
              <w:jc w:val="both"/>
              <w:rPr>
                <w:rFonts w:ascii="Times New Roman" w:hAnsi="Times New Roman" w:cs="Times New Roman"/>
              </w:rPr>
            </w:pPr>
            <w:r w:rsidRPr="00146028">
              <w:rPr>
                <w:rFonts w:ascii="Times New Roman" w:hAnsi="Times New Roman" w:cs="Times New Roman"/>
              </w:rPr>
              <w:t>Появились возможности для развития системы государственной поддержки в указанной области и перспективы развития новых механ</w:t>
            </w:r>
            <w:r>
              <w:rPr>
                <w:rFonts w:ascii="Times New Roman" w:hAnsi="Times New Roman" w:cs="Times New Roman"/>
              </w:rPr>
              <w:t>измов государственной поддержки;</w:t>
            </w:r>
          </w:p>
          <w:p w:rsidR="007F5701" w:rsidRDefault="007F5701" w:rsidP="007F5701">
            <w:pPr>
              <w:pStyle w:val="a4"/>
              <w:numPr>
                <w:ilvl w:val="0"/>
                <w:numId w:val="1"/>
              </w:numPr>
              <w:ind w:left="-28" w:hanging="1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46028">
              <w:rPr>
                <w:rFonts w:ascii="Times New Roman" w:hAnsi="Times New Roman" w:cs="Times New Roman"/>
              </w:rPr>
              <w:t>озраста</w:t>
            </w:r>
            <w:r>
              <w:rPr>
                <w:rFonts w:ascii="Times New Roman" w:hAnsi="Times New Roman" w:cs="Times New Roman"/>
              </w:rPr>
              <w:t>стает</w:t>
            </w:r>
            <w:r w:rsidRPr="00146028">
              <w:rPr>
                <w:rFonts w:ascii="Times New Roman" w:hAnsi="Times New Roman" w:cs="Times New Roman"/>
              </w:rPr>
              <w:t xml:space="preserve"> роль культурно-досуговых учреждений в сохранении нематериального этнокультурного достояния Р</w:t>
            </w:r>
            <w:r>
              <w:rPr>
                <w:rFonts w:ascii="Times New Roman" w:hAnsi="Times New Roman" w:cs="Times New Roman"/>
              </w:rPr>
              <w:t>Ф</w:t>
            </w:r>
            <w:r w:rsidRPr="00146028">
              <w:rPr>
                <w:rFonts w:ascii="Times New Roman" w:hAnsi="Times New Roman" w:cs="Times New Roman"/>
              </w:rPr>
              <w:t xml:space="preserve">. </w:t>
            </w:r>
          </w:p>
          <w:p w:rsidR="007F5701" w:rsidRPr="00146028" w:rsidRDefault="007F5701" w:rsidP="007F5701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46028">
              <w:rPr>
                <w:rFonts w:ascii="Times New Roman" w:hAnsi="Times New Roman" w:cs="Times New Roman"/>
              </w:rPr>
              <w:t>ультура становится все более значимым фактором общественного развития, особенно важна реализация конституционных гарантий на участие граждан в культурной жизни страны, на доступ к культурным ценностям вне зависимости от места их проживания, социального статуса, национальности и вероисповедания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F5701" w:rsidRPr="00146028" w:rsidRDefault="007F5701" w:rsidP="007F5701">
            <w:pPr>
              <w:pStyle w:val="a4"/>
              <w:numPr>
                <w:ilvl w:val="0"/>
                <w:numId w:val="1"/>
              </w:numPr>
              <w:ind w:left="-13" w:firstLine="13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46028">
              <w:rPr>
                <w:rFonts w:ascii="Times New Roman" w:hAnsi="Times New Roman" w:cs="Times New Roman"/>
              </w:rPr>
              <w:t>еобходимо</w:t>
            </w:r>
            <w:r>
              <w:rPr>
                <w:rFonts w:ascii="Times New Roman" w:hAnsi="Times New Roman" w:cs="Times New Roman"/>
              </w:rPr>
              <w:t>сть</w:t>
            </w:r>
            <w:r w:rsidRPr="00146028">
              <w:rPr>
                <w:rFonts w:ascii="Times New Roman" w:hAnsi="Times New Roman" w:cs="Times New Roman"/>
              </w:rPr>
              <w:t xml:space="preserve"> осуществлени</w:t>
            </w:r>
            <w:r>
              <w:rPr>
                <w:rFonts w:ascii="Times New Roman" w:hAnsi="Times New Roman" w:cs="Times New Roman"/>
              </w:rPr>
              <w:t>я</w:t>
            </w:r>
            <w:r w:rsidRPr="00146028">
              <w:rPr>
                <w:rFonts w:ascii="Times New Roman" w:hAnsi="Times New Roman" w:cs="Times New Roman"/>
              </w:rPr>
              <w:t xml:space="preserve"> системной работы по сохранению нематериального этнокультурного достояния Р</w:t>
            </w:r>
            <w:r>
              <w:rPr>
                <w:rFonts w:ascii="Times New Roman" w:hAnsi="Times New Roman" w:cs="Times New Roman"/>
              </w:rPr>
              <w:t>Ф</w:t>
            </w:r>
            <w:r w:rsidRPr="00146028">
              <w:rPr>
                <w:rFonts w:ascii="Times New Roman" w:hAnsi="Times New Roman" w:cs="Times New Roman"/>
              </w:rPr>
              <w:t xml:space="preserve"> и языкового многообразия,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Pr="00146028">
              <w:rPr>
                <w:rFonts w:ascii="Times New Roman" w:hAnsi="Times New Roman" w:cs="Times New Roman"/>
              </w:rPr>
              <w:t>обеспечению культурной самобытности всех народов и этнических общностей Р</w:t>
            </w:r>
            <w:r>
              <w:rPr>
                <w:rFonts w:ascii="Times New Roman" w:hAnsi="Times New Roman" w:cs="Times New Roman"/>
              </w:rPr>
              <w:t>Ф</w:t>
            </w:r>
            <w:r w:rsidRPr="00146028">
              <w:rPr>
                <w:rFonts w:ascii="Times New Roman" w:hAnsi="Times New Roman" w:cs="Times New Roman"/>
              </w:rPr>
              <w:t xml:space="preserve">, поддержке хранителей и носителей нематериального этнокультурного достояния </w:t>
            </w:r>
            <w:r>
              <w:rPr>
                <w:rFonts w:ascii="Times New Roman" w:hAnsi="Times New Roman" w:cs="Times New Roman"/>
              </w:rPr>
              <w:t>нашей страны</w:t>
            </w:r>
          </w:p>
        </w:tc>
      </w:tr>
      <w:tr w:rsidR="007F5701" w:rsidTr="007F5701">
        <w:tc>
          <w:tcPr>
            <w:tcW w:w="7847" w:type="dxa"/>
          </w:tcPr>
          <w:p w:rsidR="007F5701" w:rsidRPr="00B96826" w:rsidRDefault="007F5701" w:rsidP="007F570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5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Профессиональный стандарт педагога</w:t>
            </w:r>
            <w:r w:rsidRPr="00B968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(основная школа);</w:t>
            </w:r>
          </w:p>
          <w:p w:rsidR="007F5701" w:rsidRPr="00B96826" w:rsidRDefault="007F5701" w:rsidP="007F5701">
            <w:pPr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 w:rsidRPr="00B96826">
              <w:rPr>
                <w:rStyle w:val="a5"/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 был утверждён приказом Министерства труда и социальной защиты РФ от 18 октября 2013 года № 544н.</w:t>
            </w:r>
          </w:p>
          <w:p w:rsidR="007F5701" w:rsidRDefault="007F5701" w:rsidP="007F5701">
            <w:hyperlink r:id="rId6" w:history="1">
              <w:r w:rsidRPr="00B9682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https://shkolainternatarbazh-r43.gosweb.gosuslugi.ru/netcat_files/userfiles/3/2023/Profstandart.pdf</w:t>
              </w:r>
            </w:hyperlink>
          </w:p>
        </w:tc>
        <w:tc>
          <w:tcPr>
            <w:tcW w:w="7847" w:type="dxa"/>
          </w:tcPr>
          <w:p w:rsidR="007F5701" w:rsidRPr="00B96826" w:rsidRDefault="007F5701" w:rsidP="007F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73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Описание трудовых функций, входящих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профессиональный стандарт (функциональная карта вида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профессиональной деятельности)</w:t>
            </w:r>
          </w:p>
          <w:p w:rsidR="007F5701" w:rsidRPr="00B96826" w:rsidRDefault="007F5701" w:rsidP="007F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73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Педагогическая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деятельность по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проектированию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реализации основных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общеобразовательных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</w:t>
            </w:r>
          </w:p>
          <w:p w:rsidR="007F5701" w:rsidRPr="00B96826" w:rsidRDefault="007F5701" w:rsidP="007F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73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3.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Требования к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образованию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обучению</w:t>
            </w:r>
          </w:p>
          <w:p w:rsidR="007F5701" w:rsidRPr="00B96826" w:rsidRDefault="007F5701" w:rsidP="007F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73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4.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Требования к опыту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практической работы</w:t>
            </w:r>
          </w:p>
          <w:p w:rsidR="007F5701" w:rsidRPr="00B96826" w:rsidRDefault="007F5701" w:rsidP="007F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73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5.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Особые условия допуска </w:t>
            </w:r>
            <w:r w:rsidRPr="00EC73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педагогической деятельности </w:t>
            </w:r>
          </w:p>
          <w:p w:rsidR="007F5701" w:rsidRPr="00EC73B4" w:rsidRDefault="007F5701" w:rsidP="007F5701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C73B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6. Трудовые действия</w:t>
            </w:r>
          </w:p>
          <w:p w:rsidR="007F5701" w:rsidRPr="00B96826" w:rsidRDefault="007F5701" w:rsidP="007F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C73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7.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умения</w:t>
            </w:r>
          </w:p>
          <w:p w:rsidR="007F5701" w:rsidRPr="00B96826" w:rsidRDefault="007F5701" w:rsidP="007F5701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73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8.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Необходимые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9682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знания</w:t>
            </w:r>
          </w:p>
        </w:tc>
      </w:tr>
      <w:tr w:rsidR="007F5701" w:rsidTr="007F5701">
        <w:tc>
          <w:tcPr>
            <w:tcW w:w="7847" w:type="dxa"/>
          </w:tcPr>
          <w:p w:rsidR="007F5701" w:rsidRPr="003627C6" w:rsidRDefault="007F5701" w:rsidP="007F570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7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ФООП, ФРП (музыка, изобразительное искусства).</w:t>
            </w:r>
          </w:p>
          <w:p w:rsidR="007F5701" w:rsidRDefault="007F5701" w:rsidP="007F5701"/>
          <w:p w:rsidR="007F5701" w:rsidRPr="007F5701" w:rsidRDefault="007F5701" w:rsidP="007F57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47" w:type="dxa"/>
          </w:tcPr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Все три группы результатов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отражают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специфику эстетического содержания предмета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обусловливая</w:t>
            </w:r>
            <w:r w:rsid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их тесное взаимодействие и смысловое единство </w:t>
            </w:r>
          </w:p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Личностные результаты</w:t>
            </w:r>
          </w:p>
          <w:p w:rsidR="00000000" w:rsidRPr="001D0DDD" w:rsidRDefault="001F1D40" w:rsidP="0043255D">
            <w:pPr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</w:tabs>
              <w:ind w:left="10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личностное развитие обучающихся, приобщение к российским традиционным духовным ценностям, социализация личност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и</w:t>
            </w:r>
          </w:p>
          <w:p w:rsidR="001D0DDD" w:rsidRPr="001D0DDD" w:rsidRDefault="001D0DDD" w:rsidP="0043255D">
            <w:pPr>
              <w:shd w:val="clear" w:color="auto" w:fill="FFFFFF"/>
              <w:ind w:left="10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Метапредметные результаты</w:t>
            </w:r>
          </w:p>
          <w:p w:rsidR="0043255D" w:rsidRDefault="001F1D40" w:rsidP="0043255D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</w:tabs>
              <w:ind w:left="10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овладение системой УУД обеспечивает формирование смысловых установок личности 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(внутренняя позиция личности) </w:t>
            </w:r>
          </w:p>
          <w:p w:rsidR="00000000" w:rsidRPr="001D0DDD" w:rsidRDefault="001F1D40" w:rsidP="0043255D">
            <w:pPr>
              <w:shd w:val="clear" w:color="auto" w:fill="FFFFFF"/>
              <w:ind w:left="101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жизненных навыков личности (управления собой, самодисциплины, устойчивого поведения, эмоционального душевного равновесия, др.)</w:t>
            </w:r>
          </w:p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Предметные результаты (Музыка)</w:t>
            </w:r>
          </w:p>
          <w:p w:rsidR="00000000" w:rsidRPr="001D0DDD" w:rsidRDefault="001F1D40" w:rsidP="0043255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377"/>
              </w:tabs>
              <w:ind w:left="243" w:firstLine="11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характеризуют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сформированность основ музыкальной культуры</w:t>
            </w:r>
          </w:p>
          <w:p w:rsidR="00000000" w:rsidRPr="001D0DDD" w:rsidRDefault="001F1D40" w:rsidP="0043255D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720"/>
                <w:tab w:val="num" w:pos="1377"/>
              </w:tabs>
              <w:ind w:left="243" w:firstLine="117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проявляются в способности к музыкальной деятельности, потребности в регулярном </w:t>
            </w:r>
            <w:r w:rsidR="0043255D"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общении с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музыкальным искусством во всех доступных формах, органичном включении музыки в актуальный контекст 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жизни</w:t>
            </w:r>
          </w:p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lastRenderedPageBreak/>
              <w:t>Предметные результаты (Изобразительное искусство)</w:t>
            </w:r>
          </w:p>
          <w:p w:rsidR="00000000" w:rsidRPr="001D0DDD" w:rsidRDefault="001F1D40" w:rsidP="0043255D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ind w:left="385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осознавать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произведения искусства как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бесценное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культу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рное наследие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, хранящее в своих материальных формах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глубинные духовные ценности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; </w:t>
            </w:r>
          </w:p>
          <w:p w:rsidR="007F5701" w:rsidRPr="00EC73B4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осознавать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значение художественной культуры для личностного духовно-нравственного развития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br/>
              <w:t>и самореализации,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определять место и роль художественной деятельности в своей жизни и в жизни общества</w:t>
            </w:r>
          </w:p>
        </w:tc>
      </w:tr>
      <w:tr w:rsidR="007F5701" w:rsidTr="007F5701">
        <w:tc>
          <w:tcPr>
            <w:tcW w:w="7847" w:type="dxa"/>
          </w:tcPr>
          <w:p w:rsidR="007F5701" w:rsidRDefault="007F5701" w:rsidP="007F5701">
            <w:pPr>
              <w:ind w:firstLine="709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27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Концепция </w:t>
            </w:r>
            <w:r w:rsidRPr="003627C6">
              <w:rPr>
                <w:rFonts w:ascii="Times New Roman" w:hAnsi="Times New Roman" w:cs="Times New Roman"/>
                <w:bCs/>
                <w:i/>
              </w:rPr>
              <w:t xml:space="preserve">преподавания предметной области «Искусство» </w:t>
            </w:r>
            <w:r w:rsidRPr="003627C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образовательных организациях Российской Федерации, реализующих основные общеобразовательные программы; </w:t>
            </w:r>
          </w:p>
          <w:p w:rsidR="007F5701" w:rsidRPr="003627C6" w:rsidRDefault="007F5701" w:rsidP="007F570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>
              <w:r w:rsidRPr="00AD089E">
                <w:rPr>
                  <w:rFonts w:ascii="Times New Roman" w:hAnsi="Times New Roman" w:cs="Times New Roman"/>
                  <w:color w:val="0462C1"/>
                  <w:sz w:val="24"/>
                  <w:szCs w:val="24"/>
                  <w:u w:val="thick" w:color="0462C1"/>
                </w:rPr>
                <w:t>https://www.garant.ru/products/ipo/prime/doc/405579061/</w:t>
              </w:r>
            </w:hyperlink>
          </w:p>
          <w:p w:rsidR="007F5701" w:rsidRPr="007F5701" w:rsidRDefault="007F5701" w:rsidP="007F57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47" w:type="dxa"/>
          </w:tcPr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 xml:space="preserve">Цель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- воспитание достойного, культурно образованного и эстетически развитого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br/>
              <w:t xml:space="preserve">члена общества в соответствии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br/>
              <w:t>с вызовами времени</w:t>
            </w:r>
          </w:p>
          <w:p w:rsidR="00000000" w:rsidRPr="001D0DDD" w:rsidRDefault="001F1D40" w:rsidP="0043255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43"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Искусство – особая форма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познания, эстетического освоения мира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и творческого самовыражения человека</w:t>
            </w:r>
          </w:p>
          <w:p w:rsidR="00000000" w:rsidRPr="001D0DDD" w:rsidRDefault="001F1D40" w:rsidP="0043255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43"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Искусство - универсальное средство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br/>
              <w:t>социализа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ции детей и молодежи,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осмысления действительности через художественные образы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, способ творческого самовыражения, интегрирующий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все виды духовной деятельности человека,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основа формирования художественных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br/>
              <w:t>и эстетических потребностей личности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. </w:t>
            </w:r>
          </w:p>
          <w:p w:rsidR="00000000" w:rsidRPr="001D0DDD" w:rsidRDefault="001F1D40" w:rsidP="0043255D">
            <w:pPr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</w:tabs>
              <w:ind w:left="243" w:firstLine="142"/>
              <w:jc w:val="both"/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Искусство способствует постижению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общечеловеческих духовных ценностей через личный опыт и эмоциональное переживание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, опосредованно </w:t>
            </w: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вводит ребенка в социальный и культурный контекст </w:t>
            </w:r>
          </w:p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Выявлены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проблемы общего</w:t>
            </w:r>
          </w:p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художественного образования;</w:t>
            </w:r>
          </w:p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>Определены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задачи общего художественного образования и пути их решения;</w:t>
            </w:r>
          </w:p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lastRenderedPageBreak/>
              <w:t xml:space="preserve">Обозначены 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основные направления и новые формы преподавания ПО «Искусство»,</w:t>
            </w:r>
          </w:p>
          <w:p w:rsidR="001D0DDD" w:rsidRPr="001D0DD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акцент на повышении статуса и престижа общего художественного образования в</w:t>
            </w:r>
          </w:p>
          <w:p w:rsidR="007F5701" w:rsidRPr="00EC73B4" w:rsidRDefault="001D0DDD" w:rsidP="004325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виду его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значимости и эффективности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br/>
              <w:t xml:space="preserve">в духовно-нравственном воспитании 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учащихся, развитии общей культуры, обогащении жизненного и </w:t>
            </w:r>
            <w:r w:rsidRPr="001D0DD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эмоционально-ценностного опыта,</w:t>
            </w:r>
            <w:r w:rsidRPr="001D0DD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развитии коммуникативных качеств, творческого потенциала и здоровьесбережении</w:t>
            </w:r>
          </w:p>
        </w:tc>
      </w:tr>
      <w:tr w:rsidR="007F5701" w:rsidTr="007F5701">
        <w:tc>
          <w:tcPr>
            <w:tcW w:w="7847" w:type="dxa"/>
          </w:tcPr>
          <w:p w:rsidR="007F5701" w:rsidRDefault="007F5701" w:rsidP="007F57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Концепция художественного образования как фундамента системы эстетического развития учащихся в школе;</w:t>
            </w:r>
          </w:p>
          <w:p w:rsidR="006525ED" w:rsidRPr="001D0DDD" w:rsidRDefault="006525ED" w:rsidP="001D0DD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shd w:val="clear" w:color="auto" w:fill="FFFFFF"/>
              </w:rPr>
            </w:pPr>
            <w:hyperlink r:id="rId8" w:history="1">
              <w:r w:rsidRPr="006525ED">
                <w:rPr>
                  <w:rStyle w:val="a6"/>
                  <w:rFonts w:ascii="Times New Roman" w:hAnsi="Times New Roman" w:cs="Times New Roman"/>
                  <w:b/>
                  <w:color w:val="0070C0"/>
                  <w:sz w:val="24"/>
                  <w:szCs w:val="24"/>
                </w:rPr>
                <w:t>http://art-inschool.ru/koncepciya-hudozhestvennogo-obrazovaniya-kak-fundamenta-sistemy-esteticheskogo-razvitiya-uchashchihsya-v-shkole</w:t>
              </w:r>
            </w:hyperlink>
          </w:p>
          <w:p w:rsidR="006005E2" w:rsidRPr="007F5701" w:rsidRDefault="006005E2" w:rsidP="001D0DDD">
            <w:pPr>
              <w:pStyle w:val="richfactdown-paragraph"/>
              <w:shd w:val="clear" w:color="auto" w:fill="FFFFFF"/>
              <w:spacing w:before="0" w:beforeAutospacing="0" w:after="0" w:afterAutospacing="0"/>
              <w:ind w:left="720"/>
              <w:jc w:val="both"/>
              <w:rPr>
                <w:b/>
                <w:i/>
              </w:rPr>
            </w:pPr>
          </w:p>
        </w:tc>
        <w:tc>
          <w:tcPr>
            <w:tcW w:w="7847" w:type="dxa"/>
          </w:tcPr>
          <w:p w:rsidR="001D0DDD" w:rsidRPr="006525ED" w:rsidRDefault="001D0DDD" w:rsidP="0043255D">
            <w:pPr>
              <w:pStyle w:val="richfactdown-paragraph"/>
              <w:shd w:val="clear" w:color="auto" w:fill="FFFFFF"/>
              <w:spacing w:before="0" w:beforeAutospacing="0" w:after="0" w:afterAutospacing="0"/>
              <w:ind w:firstLine="101"/>
              <w:jc w:val="both"/>
              <w:rPr>
                <w:color w:val="333333"/>
              </w:rPr>
            </w:pPr>
            <w:r w:rsidRPr="006525ED">
              <w:rPr>
                <w:color w:val="333333"/>
              </w:rPr>
              <w:t>Согласно источнику, концепция художественного образования как фундамента системы эстетического развития учащихся в школе заключается в следующем:</w:t>
            </w:r>
          </w:p>
          <w:p w:rsidR="001D0DDD" w:rsidRPr="006525ED" w:rsidRDefault="001D0DDD" w:rsidP="0043255D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01" w:firstLine="142"/>
              <w:jc w:val="both"/>
              <w:rPr>
                <w:color w:val="333333"/>
              </w:rPr>
            </w:pPr>
            <w:r w:rsidRPr="006525ED">
              <w:rPr>
                <w:color w:val="333333"/>
              </w:rPr>
              <w:t>Искусство — важнейшее средство приобщения личности к духовным ценностям. Через собственный внутренний опыт, через личное эмоциональное переживание оно ненавязчиво вводит ребёнка в контекст культуры человеческих отношений.</w:t>
            </w:r>
          </w:p>
          <w:p w:rsidR="001D0DDD" w:rsidRPr="006525ED" w:rsidRDefault="001D0DDD" w:rsidP="0043255D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01" w:firstLine="142"/>
              <w:jc w:val="both"/>
              <w:rPr>
                <w:color w:val="333333"/>
              </w:rPr>
            </w:pPr>
            <w:r w:rsidRPr="006525ED">
              <w:rPr>
                <w:color w:val="333333"/>
              </w:rPr>
              <w:t>Главной целью художественного развития должно быть пробуждение у детей «неотчуждённого» и ответственного отношения ко всему, что окружает их в жизни.</w:t>
            </w:r>
          </w:p>
          <w:p w:rsidR="001D0DDD" w:rsidRPr="006525ED" w:rsidRDefault="001D0DDD" w:rsidP="0043255D">
            <w:pPr>
              <w:pStyle w:val="richfactdown-paragraph"/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</w:tabs>
              <w:spacing w:before="0" w:beforeAutospacing="0" w:after="0" w:afterAutospacing="0"/>
              <w:ind w:left="101" w:firstLine="142"/>
              <w:jc w:val="both"/>
              <w:rPr>
                <w:color w:val="333333"/>
              </w:rPr>
            </w:pPr>
            <w:r w:rsidRPr="006525ED">
              <w:rPr>
                <w:color w:val="333333"/>
              </w:rPr>
              <w:t>Следствием этого станет развитие художественно-образного творческого мышления детей, воображения, эстетического чувства, ценностных критериев, а также приобретение специальных знаний и умений.</w:t>
            </w:r>
          </w:p>
          <w:p w:rsidR="001D0DDD" w:rsidRDefault="006005E2" w:rsidP="001D0DDD">
            <w:pPr>
              <w:shd w:val="clear" w:color="auto" w:fill="FFFFFF"/>
              <w:ind w:firstLine="17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современной</w:t>
            </w:r>
            <w:r w:rsidR="006525ED"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концепции</w:t>
            </w:r>
            <w:r w:rsidR="006525ED"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художественного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эти четыре компонента выступают в неразрывном единстве</w:t>
            </w:r>
            <w:r w:rsidR="001D0D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</w:t>
            </w:r>
          </w:p>
          <w:p w:rsidR="001D0DDD" w:rsidRDefault="001D0DDD" w:rsidP="001D0DDD">
            <w:pPr>
              <w:shd w:val="clear" w:color="auto" w:fill="FFFFFF"/>
              <w:ind w:firstLine="17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="006005E2"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ля младших школьников наиболее актуальным в процессе преподавания изобразительного искусства является опыт чувств, переживаний, интересов, потребностей; социально-нравственных и духовных отношений.</w:t>
            </w:r>
            <w:r w:rsidR="006525ED"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525ED" w:rsidRPr="006525ED" w:rsidRDefault="006005E2" w:rsidP="001D0DDD">
            <w:pPr>
              <w:shd w:val="clear" w:color="auto" w:fill="FFFFFF"/>
              <w:ind w:firstLine="17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Художественное</w:t>
            </w:r>
            <w:r w:rsidR="001D0D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р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азвитие</w:t>
            </w:r>
            <w:r w:rsidR="001D0D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1D0D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концепции</w:t>
            </w:r>
            <w:r w:rsidR="001D0D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рассматривается как путь к гуманизации</w:t>
            </w:r>
            <w:r w:rsidR="001D0D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школы</w:t>
            </w: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Поэтому главной целью</w:t>
            </w:r>
            <w:r w:rsidR="001D0D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художественного</w:t>
            </w:r>
            <w:r w:rsidR="001D0D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="001D0D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детей является воспитание в них</w:t>
            </w:r>
            <w:r w:rsidR="001D0DD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эстетического</w:t>
            </w:r>
            <w:r w:rsidR="001D0DD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отношения к жизни.</w:t>
            </w:r>
          </w:p>
          <w:p w:rsidR="006525ED" w:rsidRDefault="006005E2" w:rsidP="006525ED">
            <w:pPr>
              <w:shd w:val="clear" w:color="auto" w:fill="FFFFFF"/>
              <w:ind w:firstLine="8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Концепции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художественного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как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фундамента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системы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эстетического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школе</w:t>
            </w: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», подготовленный под руководством члена-корреспондента.... </w:t>
            </w:r>
          </w:p>
          <w:p w:rsidR="006005E2" w:rsidRPr="00EC73B4" w:rsidRDefault="006005E2" w:rsidP="006525ED">
            <w:pPr>
              <w:shd w:val="clear" w:color="auto" w:fill="FFFFFF"/>
              <w:ind w:firstLine="224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Данная</w:t>
            </w:r>
            <w:r w:rsid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концепция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одновременно стала предметом разговора на Всесоюзном научном семинаре при Президиуме АПИ СССР по проблемам целостной</w:t>
            </w:r>
            <w:r w:rsid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системы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эстетического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525ED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учащихся</w:t>
            </w:r>
            <w:r w:rsidRPr="006525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F5701" w:rsidTr="007F5701">
        <w:tc>
          <w:tcPr>
            <w:tcW w:w="7847" w:type="dxa"/>
          </w:tcPr>
          <w:p w:rsidR="007F5701" w:rsidRDefault="007F5701" w:rsidP="006525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25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Концепция полихудожественного развития школьников</w:t>
            </w:r>
            <w:r w:rsidR="001D0DD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Б.П. Юсова</w:t>
            </w:r>
            <w:r w:rsidRPr="003627C6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005E2" w:rsidRPr="006525ED" w:rsidRDefault="006005E2" w:rsidP="007F5701">
            <w:pPr>
              <w:ind w:firstLine="709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6525E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https://studme.org/104604/pedagogika/kontseptsiya_polihudozhestvennogo_vospitaniya_yusova</w:t>
            </w:r>
          </w:p>
          <w:p w:rsidR="007F5701" w:rsidRPr="007F5701" w:rsidRDefault="007F5701" w:rsidP="007F57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47" w:type="dxa"/>
          </w:tcPr>
          <w:p w:rsidR="001D0DDD" w:rsidRPr="0043255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Интеграция (восстановление, восполнение, целый) </w:t>
            </w: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- взаимное проникновение разных видов художественной деятельности </w:t>
            </w: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br/>
              <w:t>в едином занятии</w:t>
            </w: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основе их взаимопомощи и дополнения. </w:t>
            </w:r>
          </w:p>
          <w:p w:rsidR="001D0DDD" w:rsidRPr="0043255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Зависит от возраста школьников</w:t>
            </w: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br/>
              <w:t>и генетической последовательности развития органов чувств и элементов художественной деятельности</w:t>
            </w: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: пространства, композиции, цвета, движения, звуков музыки и речи, инструментального сопровождения </w:t>
            </w: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(в рисовании, дизайне, в музыке, кино), </w:t>
            </w: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от </w:t>
            </w: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освоения способов фиксации художественного действия</w:t>
            </w:r>
          </w:p>
          <w:p w:rsidR="001D0DDD" w:rsidRPr="0043255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 xml:space="preserve">Каждый из традиционных видов искусства </w:t>
            </w: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(экзистенциальная система художественной деятельности) опосредуется внутренней работой личности, ее </w:t>
            </w: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духовным </w:t>
            </w: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br/>
              <w:t>миром:</w:t>
            </w: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индивидуальными и возрастными наклонностями, многообразными связями ребенка с природой и общественной средой, образуя систему экологических факторов глобального масштаба, участвующих в формировании художественной деятельности ребенка. </w:t>
            </w:r>
          </w:p>
          <w:p w:rsidR="001D0DDD" w:rsidRPr="0043255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Не все виды художественного проявления ребенка в реальной жизни укладываются в традиционную классификацию искусств, поэтому, </w:t>
            </w: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интегрированная с окружением система комплексного полихудожественного развития детей может выходить за традиционные рамки классификации видов искусства </w:t>
            </w: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 иметь прогностический характер для общей теории художественной деятельности и для перспективы развития системы художественного воспитания. </w:t>
            </w:r>
          </w:p>
          <w:p w:rsidR="001D0DDD" w:rsidRPr="0043255D" w:rsidRDefault="001D0DDD" w:rsidP="001D0DD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 xml:space="preserve">Центральный процесс для художественной деятельности </w:t>
            </w:r>
            <w:r w:rsidRPr="0043255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- </w:t>
            </w:r>
            <w:r w:rsidRPr="0043255D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фантазия, воображение</w:t>
            </w:r>
            <w:r w:rsidRPr="004325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4"/>
                <w:lang w:eastAsia="ru-RU"/>
              </w:rPr>
              <w:t>,</w:t>
            </w:r>
            <w:r w:rsidRPr="0043255D">
              <w:rPr>
                <w:rFonts w:ascii="Times New Roman" w:eastAsia="Times New Roman" w:hAnsi="Times New Roman" w:cs="Times New Roman"/>
                <w:i/>
                <w:iCs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43255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значимость которых должна быть поднята</w:t>
            </w:r>
          </w:p>
          <w:p w:rsidR="007F5701" w:rsidRPr="0043255D" w:rsidRDefault="007F5701" w:rsidP="007F57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F5701" w:rsidTr="007F5701">
        <w:tc>
          <w:tcPr>
            <w:tcW w:w="7847" w:type="dxa"/>
          </w:tcPr>
          <w:p w:rsidR="007F5701" w:rsidRDefault="007F5701" w:rsidP="006525ED">
            <w:pPr>
              <w:jc w:val="both"/>
              <w:rPr>
                <w:rFonts w:ascii="Times New Roman" w:eastAsia="Times New Roman" w:hAnsi="Times New Roman" w:cs="Times New Roman"/>
                <w:bCs/>
                <w:i/>
                <w:color w:val="4D4D4D"/>
                <w:sz w:val="24"/>
                <w:szCs w:val="24"/>
                <w:lang w:eastAsia="ru-RU"/>
              </w:rPr>
            </w:pPr>
            <w:r w:rsidRPr="006525ED">
              <w:rPr>
                <w:rFonts w:ascii="Times New Roman" w:eastAsia="Times New Roman" w:hAnsi="Times New Roman" w:cs="Times New Roman"/>
                <w:b/>
                <w:bCs/>
                <w:i/>
                <w:color w:val="4D4D4D"/>
                <w:sz w:val="24"/>
                <w:szCs w:val="24"/>
                <w:lang w:eastAsia="ru-RU"/>
              </w:rPr>
              <w:lastRenderedPageBreak/>
              <w:t>Указ Президента РФ от 9 ноября 2022 г. № 809 “Об утверждении Основ государственной политики по сохранению и укреплению традиционных российских духовно-нравственных ценностей</w:t>
            </w:r>
          </w:p>
          <w:p w:rsidR="006525ED" w:rsidRPr="006525ED" w:rsidRDefault="006525ED" w:rsidP="007F5701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eastAsia="ru-RU"/>
              </w:rPr>
            </w:pPr>
            <w:r w:rsidRPr="006525ED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u w:val="single"/>
                <w:lang w:eastAsia="ru-RU"/>
              </w:rPr>
              <w:t>https://www.garant.ru/products/ipo/prime/doc/405579061/</w:t>
            </w:r>
          </w:p>
          <w:p w:rsidR="007F5701" w:rsidRPr="007F5701" w:rsidRDefault="007F5701" w:rsidP="007F57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847" w:type="dxa"/>
          </w:tcPr>
          <w:p w:rsidR="007F5701" w:rsidRPr="0043255D" w:rsidRDefault="0043255D" w:rsidP="007F570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="001D0DDD" w:rsidRPr="00432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      </w:r>
          </w:p>
          <w:p w:rsidR="0043255D" w:rsidRPr="0043255D" w:rsidRDefault="0043255D" w:rsidP="007F570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- </w:t>
            </w:r>
            <w:r w:rsidRPr="00432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Осмысление социальных, культурных, технологических процессов и явлений с опорой на традиционные ценности и накопленный культурно-исторический опыт позволяет народу России своевременно и эффективно реагировать на новые вызовы и угрозы, сохраняя общероссийскую гражданскую идентичность.</w:t>
            </w:r>
          </w:p>
          <w:p w:rsidR="0043255D" w:rsidRPr="0043255D" w:rsidRDefault="0043255D" w:rsidP="007F570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32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Государственная политика 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432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 сохранению и укреплению традиционных российских духовно-нравственных ценностей (далее - государственная политика по сохранению и укреплению традиционных ценностей) представляет собой совокупность скоординированных мер, осуществляемых Президентом 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 </w:t>
            </w:r>
            <w:r w:rsidRPr="00432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иными органами публичной власти при участии институтов гражданского общества для противодействия социокультурным угрозам национальной безопасности Р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</w:t>
            </w:r>
            <w:r w:rsidRPr="00432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части, касающейся защиты традиционных ценностей.</w:t>
            </w:r>
          </w:p>
          <w:p w:rsidR="0043255D" w:rsidRPr="0043255D" w:rsidRDefault="0043255D" w:rsidP="004325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325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Государственная политика по сохранению и укреплению традиционных ценностей реализуется в области образования и воспитания, работы с молодежью, культуры, науки, межнациональных и межрелигиозных отношений, средств массовой информации и массовых коммуникаций, международного сотрудничества. </w:t>
            </w:r>
          </w:p>
        </w:tc>
      </w:tr>
      <w:tr w:rsidR="0043255D" w:rsidTr="0043255D">
        <w:tc>
          <w:tcPr>
            <w:tcW w:w="7847" w:type="dxa"/>
            <w:shd w:val="clear" w:color="auto" w:fill="BDD6EE" w:themeFill="accent1" w:themeFillTint="66"/>
          </w:tcPr>
          <w:p w:rsidR="0043255D" w:rsidRDefault="0043255D" w:rsidP="00432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4D4D4D"/>
                <w:sz w:val="24"/>
                <w:szCs w:val="24"/>
                <w:lang w:eastAsia="ru-RU"/>
              </w:rPr>
            </w:pPr>
          </w:p>
          <w:p w:rsidR="0043255D" w:rsidRPr="0043255D" w:rsidRDefault="0043255D" w:rsidP="00432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8"/>
                <w:szCs w:val="28"/>
                <w:lang w:eastAsia="ru-RU"/>
              </w:rPr>
            </w:pPr>
            <w:r w:rsidRPr="0043255D">
              <w:rPr>
                <w:rFonts w:ascii="Times New Roman" w:eastAsia="Times New Roman" w:hAnsi="Times New Roman" w:cs="Times New Roman"/>
                <w:b/>
                <w:bCs/>
                <w:color w:val="0070C0"/>
                <w:sz w:val="28"/>
                <w:szCs w:val="28"/>
                <w:lang w:eastAsia="ru-RU"/>
              </w:rPr>
              <w:t>Я - учитель</w:t>
            </w:r>
          </w:p>
        </w:tc>
        <w:tc>
          <w:tcPr>
            <w:tcW w:w="7847" w:type="dxa"/>
            <w:shd w:val="clear" w:color="auto" w:fill="C5E0B3" w:themeFill="accent6" w:themeFillTint="66"/>
          </w:tcPr>
          <w:p w:rsidR="0043255D" w:rsidRDefault="0043255D" w:rsidP="004325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43255D" w:rsidRPr="0043255D" w:rsidRDefault="0043255D" w:rsidP="004325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 w:rsidRPr="004325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</w:rPr>
              <w:t>Я - руководитель</w:t>
            </w:r>
          </w:p>
        </w:tc>
      </w:tr>
      <w:tr w:rsidR="001F1D40" w:rsidTr="0043255D">
        <w:tc>
          <w:tcPr>
            <w:tcW w:w="7847" w:type="dxa"/>
            <w:shd w:val="clear" w:color="auto" w:fill="BDD6EE" w:themeFill="accent1" w:themeFillTint="66"/>
          </w:tcPr>
          <w:p w:rsidR="001F1D40" w:rsidRDefault="001F1D40" w:rsidP="00432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4D4D4D"/>
                <w:sz w:val="24"/>
                <w:szCs w:val="24"/>
                <w:lang w:eastAsia="ru-RU"/>
              </w:rPr>
            </w:pPr>
          </w:p>
        </w:tc>
        <w:tc>
          <w:tcPr>
            <w:tcW w:w="7847" w:type="dxa"/>
            <w:shd w:val="clear" w:color="auto" w:fill="C5E0B3" w:themeFill="accent6" w:themeFillTint="66"/>
          </w:tcPr>
          <w:p w:rsidR="001F1D40" w:rsidRDefault="001F1D40" w:rsidP="004325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F1D40" w:rsidRDefault="001F1D40" w:rsidP="004325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F1D40" w:rsidTr="0043255D">
        <w:tc>
          <w:tcPr>
            <w:tcW w:w="7847" w:type="dxa"/>
            <w:shd w:val="clear" w:color="auto" w:fill="BDD6EE" w:themeFill="accent1" w:themeFillTint="66"/>
          </w:tcPr>
          <w:p w:rsidR="001F1D40" w:rsidRDefault="001F1D40" w:rsidP="004325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4D4D4D"/>
                <w:sz w:val="24"/>
                <w:szCs w:val="24"/>
                <w:lang w:eastAsia="ru-RU"/>
              </w:rPr>
            </w:pPr>
          </w:p>
        </w:tc>
        <w:tc>
          <w:tcPr>
            <w:tcW w:w="7847" w:type="dxa"/>
            <w:shd w:val="clear" w:color="auto" w:fill="C5E0B3" w:themeFill="accent6" w:themeFillTint="66"/>
          </w:tcPr>
          <w:p w:rsidR="001F1D40" w:rsidRDefault="001F1D40" w:rsidP="004325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1F1D40" w:rsidRDefault="001F1D40" w:rsidP="0043255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9E50CC" w:rsidRDefault="009E50CC" w:rsidP="0043255D">
      <w:pPr>
        <w:jc w:val="center"/>
      </w:pPr>
    </w:p>
    <w:sectPr w:rsidR="009E50CC" w:rsidSect="0043255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C05"/>
    <w:multiLevelType w:val="multilevel"/>
    <w:tmpl w:val="AF6E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C7F59"/>
    <w:multiLevelType w:val="hybridMultilevel"/>
    <w:tmpl w:val="3F96E632"/>
    <w:lvl w:ilvl="0" w:tplc="D1207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13D3D"/>
    <w:multiLevelType w:val="hybridMultilevel"/>
    <w:tmpl w:val="FD809D0A"/>
    <w:lvl w:ilvl="0" w:tplc="083898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AD6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007B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4F2C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23F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4276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04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CC4B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0F3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2416B"/>
    <w:multiLevelType w:val="hybridMultilevel"/>
    <w:tmpl w:val="E5989A84"/>
    <w:lvl w:ilvl="0" w:tplc="66A2BBC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8AA3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C82B6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844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46A5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443C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147C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2E3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9E08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A0F67"/>
    <w:multiLevelType w:val="hybridMultilevel"/>
    <w:tmpl w:val="42AE825C"/>
    <w:lvl w:ilvl="0" w:tplc="69D202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C81B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0C27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0FD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A28B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5683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8249B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A9B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82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12872"/>
    <w:multiLevelType w:val="multilevel"/>
    <w:tmpl w:val="AF6EB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84856"/>
    <w:multiLevelType w:val="hybridMultilevel"/>
    <w:tmpl w:val="873A37CC"/>
    <w:lvl w:ilvl="0" w:tplc="D486B0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72831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235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A80A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7861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DAC8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C1A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9C5A1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C40D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13701"/>
    <w:multiLevelType w:val="hybridMultilevel"/>
    <w:tmpl w:val="9A60CA66"/>
    <w:lvl w:ilvl="0" w:tplc="68585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6B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CE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7CD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CC9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63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22C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EACB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00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3C"/>
    <w:rsid w:val="001D0DDD"/>
    <w:rsid w:val="001F1D40"/>
    <w:rsid w:val="0043255D"/>
    <w:rsid w:val="006005E2"/>
    <w:rsid w:val="006525ED"/>
    <w:rsid w:val="00733B3C"/>
    <w:rsid w:val="007F5701"/>
    <w:rsid w:val="009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EFCC"/>
  <w15:chartTrackingRefBased/>
  <w15:docId w15:val="{D44F23ED-A0F0-47A7-A139-DD7FDD49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5701"/>
    <w:pPr>
      <w:ind w:left="720"/>
      <w:contextualSpacing/>
    </w:pPr>
  </w:style>
  <w:style w:type="character" w:styleId="a5">
    <w:name w:val="Strong"/>
    <w:basedOn w:val="a0"/>
    <w:uiPriority w:val="22"/>
    <w:qFormat/>
    <w:rsid w:val="007F5701"/>
    <w:rPr>
      <w:b/>
      <w:bCs/>
    </w:rPr>
  </w:style>
  <w:style w:type="character" w:styleId="a6">
    <w:name w:val="Hyperlink"/>
    <w:basedOn w:val="a0"/>
    <w:uiPriority w:val="99"/>
    <w:unhideWhenUsed/>
    <w:rsid w:val="007F5701"/>
    <w:rPr>
      <w:color w:val="0563C1" w:themeColor="hyperlink"/>
      <w:u w:val="single"/>
    </w:rPr>
  </w:style>
  <w:style w:type="character" w:customStyle="1" w:styleId="path-separator">
    <w:name w:val="path-separator"/>
    <w:basedOn w:val="a0"/>
    <w:rsid w:val="007F5701"/>
  </w:style>
  <w:style w:type="paragraph" w:customStyle="1" w:styleId="richfactdown-paragraph">
    <w:name w:val="richfactdown-paragraph"/>
    <w:basedOn w:val="a"/>
    <w:rsid w:val="00600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1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09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62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0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0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-inschool.ru/koncepciya-hudozhestvennogo-obrazovaniya-kak-fundamenta-sistemy-esteticheskogo-razvitiya-uchashchihsya-v-shko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4055790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internatarbazh-r43.gosweb.gosuslugi.ru/netcat_files/userfiles/3/2023/Profstandart.pdf" TargetMode="External"/><Relationship Id="rId5" Type="http://schemas.openxmlformats.org/officeDocument/2006/relationships/hyperlink" Target="http://publication.pravo.gov.ru/file/pdf?eoNumber=00012024021000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2024-03-22T01:43:00Z</dcterms:created>
  <dcterms:modified xsi:type="dcterms:W3CDTF">2024-03-22T03:42:00Z</dcterms:modified>
</cp:coreProperties>
</file>